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A3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ˎ̥" w:eastAsia="黑体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捐赠协议书</w:t>
      </w:r>
    </w:p>
    <w:p w14:paraId="115118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  <w:t>甲方（捐赠方）：</w:t>
      </w:r>
    </w:p>
    <w:p w14:paraId="1D7ED5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  <w:lang w:val="en-US" w:eastAsia="zh-CN"/>
        </w:rPr>
        <w:t>统一社会信用代码：</w:t>
      </w:r>
    </w:p>
    <w:p w14:paraId="6F185E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b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乙方（接受方）：南京中国药科大学教育发展基金会</w:t>
      </w:r>
    </w:p>
    <w:p w14:paraId="14E174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  <w:t>统一社会信用代码：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53320000509158302Q</w:t>
      </w:r>
    </w:p>
    <w:p w14:paraId="5726B3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</w:p>
    <w:p w14:paraId="284BE7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根据《中华人民共和国公益事业捐赠法》等法律法规，甲方自愿向乙方捐赠以下财产，用以支持乙方药学教育事业的发展，并经协商达成如下协议：</w:t>
      </w:r>
    </w:p>
    <w:p w14:paraId="7FE4BC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第一条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甲方自愿向乙方捐赠现金：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（人民币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整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 w14:paraId="050E45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捐赠财产用途（是/否具体指定）：</w:t>
      </w:r>
    </w:p>
    <w:p w14:paraId="0F928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  <w:highlight w:val="yellow"/>
          <w:u w:val="single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用于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；</w:t>
      </w:r>
    </w:p>
    <w:p w14:paraId="4148F1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用于支持中国药科大学教育事业发展。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</w:p>
    <w:p w14:paraId="265F72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第三条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捐赠资金的交付时间、方式及账户：</w:t>
      </w:r>
    </w:p>
    <w:p w14:paraId="64D36E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1.交付时间：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捐赠资金一次性交付/分X次交付，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日</w:t>
      </w:r>
    </w:p>
    <w:p w14:paraId="38890D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前支付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元。</w:t>
      </w:r>
    </w:p>
    <w:p w14:paraId="127D28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交付方式：通过银行电汇的方式。</w:t>
      </w:r>
    </w:p>
    <w:p w14:paraId="668C8C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开户银行：宁波银行南京城南支行</w:t>
      </w:r>
    </w:p>
    <w:p w14:paraId="5B00FA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名：南京中国药科大学教育发展基金会</w:t>
      </w:r>
    </w:p>
    <w:p w14:paraId="38EC1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账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号：</w:t>
      </w:r>
      <w:r>
        <w:rPr>
          <w:rFonts w:hint="eastAsia" w:ascii="Times New Roman" w:hAnsi="Times New Roman" w:eastAsia="仿宋" w:cs="Times New Roman"/>
          <w:sz w:val="28"/>
          <w:szCs w:val="28"/>
        </w:rPr>
        <w:t>86011110001391351</w:t>
      </w:r>
    </w:p>
    <w:p w14:paraId="53597E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18" w:hanging="978" w:hangingChars="348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第四条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甲方在约定期限内将捐赠资金通过银行电汇给乙方，并协助乙方办理相关手续。乙方收到甲方捐赠资金后，出具合法有效的财务接收凭证。</w:t>
      </w:r>
    </w:p>
    <w:p w14:paraId="2B52C2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第五条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乙方有权按照本协议约定的用途合理使用捐赠资金，不得擅自改变捐赠资金的用途。如果确需改变用途的，应当征得甲方的同意，并签订有关变更使用协议。</w:t>
      </w:r>
    </w:p>
    <w:p w14:paraId="20E98D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第六条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乙方在使用本捐赠资金时，有义务妥善管理和使用捐赠资金，主动接受甲方监管，并定期向甲方报告捐赠财产使用情况。</w:t>
      </w:r>
    </w:p>
    <w:p w14:paraId="75C716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 xml:space="preserve">第七条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本协议经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甲、乙双方授权代表签章之日起生效，受中华人民共和国有关法律的管辖和保护。本协议在履行过程中发生的争议，由双方当事人协商解决，协商无法解决的，可按下列方式之一解决：</w:t>
      </w:r>
    </w:p>
    <w:p w14:paraId="5AB620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52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提交南京中国药科大学教育发展基金会所在地仲裁委员</w:t>
      </w:r>
    </w:p>
    <w:p w14:paraId="057A18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会仲裁；</w:t>
      </w:r>
    </w:p>
    <w:p w14:paraId="6C5549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依法向南京中国药科大学教育发展基金会所在地人民法</w:t>
      </w:r>
    </w:p>
    <w:p w14:paraId="70573F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院提起诉讼。</w:t>
      </w:r>
    </w:p>
    <w:p w14:paraId="5E3DFD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其他约定事项：</w:t>
      </w:r>
    </w:p>
    <w:p w14:paraId="0B29C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无                                           </w:t>
      </w:r>
    </w:p>
    <w:p w14:paraId="59E63C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本协议一式两份，甲、乙双方各执一份，具有同等法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律效力。</w:t>
      </w:r>
    </w:p>
    <w:p w14:paraId="3E0426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bookmarkStart w:id="0" w:name="_GoBack"/>
      <w:bookmarkEnd w:id="0"/>
    </w:p>
    <w:p w14:paraId="612027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23803B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甲方（盖章）：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</w:t>
      </w:r>
    </w:p>
    <w:p w14:paraId="69811D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2DD4C5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法定（授权）代表人：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</w:t>
      </w:r>
    </w:p>
    <w:p w14:paraId="562624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56A3ED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                                       </w:t>
      </w:r>
    </w:p>
    <w:p w14:paraId="6B391A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FC29E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ACDDF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乙方（盖章）：南京中国药科大学教育发展基金会</w:t>
      </w:r>
    </w:p>
    <w:p w14:paraId="54A9BE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4EC09A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法定（授权）代表人：                电话：</w:t>
      </w:r>
    </w:p>
    <w:p w14:paraId="16A988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7F17C3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sz w:val="20"/>
          <w:szCs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E64CBA-54C8-4675-BE73-5A71770066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8C2668-8463-4FA1-B7F3-D6BB9D78790B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1AEAE804-0B2E-493E-B7FF-352DF27A795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2E9D79F-4F1C-42A0-891D-0EACF89290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B149CCD-420B-47C8-AB6A-910968C84C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EC7E7C3-1834-4996-8F84-477AEF63899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977E9AFA-562C-40F4-851E-259E2FCA92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5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3F029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3F029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E317B"/>
    <w:rsid w:val="01565C22"/>
    <w:rsid w:val="21454CD9"/>
    <w:rsid w:val="2F3E317B"/>
    <w:rsid w:val="3B892132"/>
    <w:rsid w:val="62484997"/>
    <w:rsid w:val="659B7B29"/>
    <w:rsid w:val="6939261C"/>
    <w:rsid w:val="768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862</Characters>
  <Lines>0</Lines>
  <Paragraphs>0</Paragraphs>
  <TotalTime>9</TotalTime>
  <ScaleCrop>false</ScaleCrop>
  <LinksUpToDate>false</LinksUpToDate>
  <CharactersWithSpaces>1069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2026-01-13T08:12:00Z</dcterms:created>
  <dc:creator>基金会</dc:creator>
  <cp:lastModifiedBy>wxx</cp:lastModifiedBy>
  <dcterms:modified xsi:type="dcterms:W3CDTF">2026-01-28T05:28:29Z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1D59E1DBFC394B97807BD49411EE8595_11</vt:lpwstr>
  </property>
  <property fmtid="{D5CDD505-2E9C-101B-9397-08002B2CF9AE}" pid="4" name="KSOTemplateDocerSaveRecord">
    <vt:lpwstr>eyJoZGlkIjoiYjgzNWMwMjJlZTk1NjVmMGJmY2NlY2M3YWM5MzllZGYiLCJ1c2VySWQiOiIzMTIwNzIwNDUifQ==</vt:lpwstr>
  </property>
</Properties>
</file>